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0081C3" w14:textId="77777777" w:rsidR="00A0645E" w:rsidRDefault="00A0645E" w:rsidP="00A0645E">
      <w:pPr>
        <w:ind w:hanging="2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CONCORRÊNCIA PÚBLICA PRESENCIAL Nº 90.001/2025</w:t>
      </w:r>
    </w:p>
    <w:p w14:paraId="5C7ED980" w14:textId="77777777" w:rsidR="00A0645E" w:rsidRDefault="00A0645E" w:rsidP="00A0645E">
      <w:pPr>
        <w:ind w:hanging="2"/>
        <w:rPr>
          <w:rFonts w:ascii="Arial" w:hAnsi="Arial" w:cs="Arial"/>
          <w:b/>
          <w:color w:val="FF0000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PROCESSO ADMINISTRATIVO Nº 23.718/2025</w:t>
      </w:r>
    </w:p>
    <w:p w14:paraId="638804F8" w14:textId="64949D44" w:rsidR="00A0645E" w:rsidRDefault="00A0645E" w:rsidP="00A0645E">
      <w:pPr>
        <w:ind w:hanging="2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OBJETO: </w:t>
      </w:r>
      <w:r w:rsidRPr="00454A48">
        <w:rPr>
          <w:rFonts w:ascii="Arial" w:hAnsi="Arial" w:cs="Arial"/>
          <w:b/>
          <w:sz w:val="22"/>
          <w:szCs w:val="22"/>
        </w:rPr>
        <w:t>CONTRATAÇÃO DE EMPRESA ESPECIALIZADA NOS SERVIÇOS DE PUBLICIDADE PRESTADOS POR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454A48">
        <w:rPr>
          <w:rFonts w:ascii="Arial" w:hAnsi="Arial" w:cs="Arial"/>
          <w:b/>
          <w:sz w:val="22"/>
          <w:szCs w:val="22"/>
        </w:rPr>
        <w:t>INTERMÉDIO DE UMA AGÊNCIA DE PROPAGANDA, PARA ATENDER AS DEMANDAS DA SUBSECRETARIA DE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454A48">
        <w:rPr>
          <w:rFonts w:ascii="Arial" w:hAnsi="Arial" w:cs="Arial"/>
          <w:b/>
          <w:sz w:val="22"/>
          <w:szCs w:val="22"/>
        </w:rPr>
        <w:t>COMUNICAÇÃO SOCIAL, PELO PERÍODO DE 1 (UM) ANO</w:t>
      </w:r>
      <w:r>
        <w:rPr>
          <w:rFonts w:ascii="Arial" w:hAnsi="Arial" w:cs="Arial"/>
          <w:b/>
          <w:sz w:val="22"/>
          <w:szCs w:val="22"/>
        </w:rPr>
        <w:t>.</w:t>
      </w:r>
    </w:p>
    <w:p w14:paraId="0F6629D8" w14:textId="77777777" w:rsidR="007D2724" w:rsidRPr="00A0645E" w:rsidRDefault="007D2724" w:rsidP="00A0645E">
      <w:pPr>
        <w:ind w:hanging="2"/>
        <w:jc w:val="both"/>
        <w:rPr>
          <w:rFonts w:ascii="Arial" w:hAnsi="Arial" w:cs="Arial"/>
          <w:b/>
          <w:sz w:val="22"/>
          <w:szCs w:val="22"/>
        </w:rPr>
      </w:pPr>
    </w:p>
    <w:p w14:paraId="7AC5815B" w14:textId="77777777" w:rsidR="00A0645E" w:rsidRDefault="00A0645E" w:rsidP="00895A99">
      <w:pPr>
        <w:jc w:val="center"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0887178C" w14:textId="74339AC6" w:rsidR="004704B0" w:rsidRDefault="004704B0" w:rsidP="00895A99">
      <w:pPr>
        <w:jc w:val="center"/>
        <w:rPr>
          <w:rFonts w:ascii="Arial" w:hAnsi="Arial" w:cs="Arial"/>
          <w:b/>
          <w:color w:val="000000"/>
          <w:sz w:val="22"/>
          <w:szCs w:val="22"/>
          <w:u w:val="single"/>
        </w:rPr>
      </w:pPr>
      <w:r w:rsidRPr="004704B0">
        <w:rPr>
          <w:rFonts w:ascii="Arial" w:hAnsi="Arial" w:cs="Arial"/>
          <w:b/>
          <w:color w:val="000000"/>
          <w:sz w:val="22"/>
          <w:szCs w:val="22"/>
          <w:u w:val="single"/>
        </w:rPr>
        <w:t>DECLARAÇÃO DE PERCENTUAIS E COMPROMISSOS</w:t>
      </w:r>
    </w:p>
    <w:p w14:paraId="26E03C2A" w14:textId="77FC4BB8" w:rsidR="00A0645E" w:rsidRPr="00A0645E" w:rsidRDefault="00A0645E" w:rsidP="00A0645E">
      <w:pPr>
        <w:jc w:val="center"/>
        <w:rPr>
          <w:rFonts w:ascii="Arial" w:hAnsi="Arial" w:cs="Arial"/>
          <w:b/>
          <w:color w:val="FF0000"/>
          <w:sz w:val="22"/>
          <w:szCs w:val="22"/>
          <w:highlight w:val="yellow"/>
        </w:rPr>
      </w:pPr>
      <w:r>
        <w:rPr>
          <w:rFonts w:ascii="Arial" w:hAnsi="Arial" w:cs="Arial"/>
          <w:b/>
          <w:color w:val="FF0000"/>
          <w:sz w:val="22"/>
          <w:szCs w:val="22"/>
          <w:highlight w:val="yellow"/>
        </w:rPr>
        <w:t>(papel timbrado da licitante)</w:t>
      </w:r>
    </w:p>
    <w:p w14:paraId="419F0357" w14:textId="77777777" w:rsidR="004704B0" w:rsidRDefault="004704B0" w:rsidP="00895A99">
      <w:pPr>
        <w:jc w:val="both"/>
        <w:rPr>
          <w:rFonts w:ascii="Arial" w:hAnsi="Arial" w:cs="Arial"/>
          <w:sz w:val="22"/>
          <w:szCs w:val="22"/>
        </w:rPr>
      </w:pPr>
    </w:p>
    <w:p w14:paraId="46D3651A" w14:textId="77777777" w:rsidR="007D2724" w:rsidRPr="004704B0" w:rsidRDefault="007D2724" w:rsidP="00895A99">
      <w:pPr>
        <w:jc w:val="both"/>
        <w:rPr>
          <w:rFonts w:ascii="Arial" w:hAnsi="Arial" w:cs="Arial"/>
          <w:sz w:val="22"/>
          <w:szCs w:val="22"/>
        </w:rPr>
      </w:pPr>
    </w:p>
    <w:p w14:paraId="3147C578" w14:textId="2566AF69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 xml:space="preserve">Na reutilização de peças (inclusive fotos) em meios iguais e por período igual ao inicialmente pactuado, o valor a ser pago pela PREFEITURA MUNICIPAL DE NOVA FRIBURGO será de, no máximo, </w:t>
      </w:r>
      <w:r w:rsidRPr="004704B0">
        <w:rPr>
          <w:rFonts w:ascii="Arial" w:hAnsi="Arial" w:cs="Arial"/>
          <w:b/>
          <w:sz w:val="22"/>
          <w:szCs w:val="22"/>
        </w:rPr>
        <w:t>60% (sessenta por cento)</w:t>
      </w:r>
      <w:r w:rsidRPr="004704B0">
        <w:rPr>
          <w:rFonts w:ascii="Arial" w:hAnsi="Arial" w:cs="Arial"/>
          <w:sz w:val="22"/>
          <w:szCs w:val="22"/>
        </w:rPr>
        <w:t xml:space="preserve"> do valor orçado/contratado, exclusivamente para o cachê de modelos/atores e para os honorários do fotógrafo, pelos direitos de uso de imagem. </w:t>
      </w:r>
    </w:p>
    <w:p w14:paraId="3155A49C" w14:textId="77777777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 xml:space="preserve">Na reutilização das peças fonográficas em meios iguais e por período igual aos inicialmente pactuados, o valor a ser pago pela PREFEITURA MUNICIPAL DE NOVA FRIBURGO será de até </w:t>
      </w:r>
      <w:r w:rsidRPr="004704B0">
        <w:rPr>
          <w:rFonts w:ascii="Arial" w:hAnsi="Arial" w:cs="Arial"/>
          <w:b/>
          <w:sz w:val="22"/>
          <w:szCs w:val="22"/>
        </w:rPr>
        <w:t>60% (sessenta por cento)</w:t>
      </w:r>
      <w:r w:rsidRPr="004704B0">
        <w:rPr>
          <w:rFonts w:ascii="Arial" w:hAnsi="Arial" w:cs="Arial"/>
          <w:sz w:val="22"/>
          <w:szCs w:val="22"/>
        </w:rPr>
        <w:t xml:space="preserve"> do valor contratado.</w:t>
      </w:r>
    </w:p>
    <w:p w14:paraId="0A677512" w14:textId="77777777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 xml:space="preserve">Na reutilização de peças audiovisuais em meios, período e demais condições iguais aos inicialmente pactuados, o valor a ser pago pela PREFEITURA MUNICIPAL DE NOVA FRIBURGO será de até </w:t>
      </w:r>
      <w:r w:rsidRPr="004704B0">
        <w:rPr>
          <w:rFonts w:ascii="Arial" w:hAnsi="Arial" w:cs="Arial"/>
          <w:b/>
          <w:sz w:val="22"/>
          <w:szCs w:val="22"/>
        </w:rPr>
        <w:t>60% (sessenta por cento)</w:t>
      </w:r>
      <w:r w:rsidRPr="004704B0">
        <w:rPr>
          <w:rFonts w:ascii="Arial" w:hAnsi="Arial" w:cs="Arial"/>
          <w:sz w:val="22"/>
          <w:szCs w:val="22"/>
        </w:rPr>
        <w:t xml:space="preserve"> dos cachês dos atores e dos honorários do diretor, pelos direitos de uso de imagem. Também será pago pela PREFEITURA MUNICIPAL DE NOVA FRIBURGO até </w:t>
      </w:r>
      <w:r w:rsidRPr="004704B0">
        <w:rPr>
          <w:rFonts w:ascii="Arial" w:hAnsi="Arial" w:cs="Arial"/>
          <w:b/>
          <w:sz w:val="22"/>
          <w:szCs w:val="22"/>
        </w:rPr>
        <w:t>10% (dez por cento)</w:t>
      </w:r>
      <w:r w:rsidRPr="004704B0">
        <w:rPr>
          <w:rFonts w:ascii="Arial" w:hAnsi="Arial" w:cs="Arial"/>
          <w:sz w:val="22"/>
          <w:szCs w:val="22"/>
        </w:rPr>
        <w:t xml:space="preserve"> sobre o valor total inicialmente contratado, pelo direito patrimonial.</w:t>
      </w:r>
    </w:p>
    <w:p w14:paraId="56D542B3" w14:textId="77777777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 xml:space="preserve">Na reutilização de peças em meios iguais e por período igual ao inicialmente pactuado, o percentual máximo sobre o valor original da cessão de uso de obras consagradas incorporadas a essas peças, a ser pago pela PREFEITURA MUNICIPAL DE NOVA FRIBURGO aos detentores dos direitos patrimoniais de uso dessas obras, será de </w:t>
      </w:r>
      <w:r w:rsidRPr="004704B0">
        <w:rPr>
          <w:rFonts w:ascii="Arial" w:hAnsi="Arial" w:cs="Arial"/>
          <w:b/>
          <w:sz w:val="22"/>
          <w:szCs w:val="22"/>
        </w:rPr>
        <w:t>70% (setenta por cento)</w:t>
      </w:r>
      <w:r w:rsidRPr="004704B0">
        <w:rPr>
          <w:rFonts w:ascii="Arial" w:hAnsi="Arial" w:cs="Arial"/>
          <w:sz w:val="22"/>
          <w:szCs w:val="22"/>
        </w:rPr>
        <w:t>.</w:t>
      </w:r>
    </w:p>
    <w:p w14:paraId="1431D746" w14:textId="77777777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Que, nos casos de cessão de direitos por tempo limitado, condicionará a contratação de serviços com terceiros por período mínimo de 12 (doze meses) e que utilizará os trabalhos de arte e outros protegidos pelos direitos autorais ou conexos dentro dos limites estipulados no respectivo ato de cessão;</w:t>
      </w:r>
    </w:p>
    <w:p w14:paraId="3722C54A" w14:textId="3FCF7114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Se comprometerá - quando a PREFEITURA MUNICIPAL DE NOVA FRIBURGO optar pela execução dos serviços com a cessão total e definitiva - de fazer constar dos ajustes que vier a celebrar com terceiros, para a produção de peças e campanhas e a prestação de outros serviços, cláusulas escritas que:</w:t>
      </w:r>
    </w:p>
    <w:p w14:paraId="4BF771B0" w14:textId="01DB0DAB" w:rsidR="004704B0" w:rsidRPr="004704B0" w:rsidRDefault="004704B0" w:rsidP="00895A99">
      <w:pPr>
        <w:pStyle w:val="PargrafodaLista"/>
        <w:numPr>
          <w:ilvl w:val="1"/>
          <w:numId w:val="2"/>
        </w:numPr>
        <w:spacing w:after="120"/>
        <w:ind w:left="284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Explicitem a cessão total e definitiva, por esses terceiros, do direito patrimonial de uso sobre trabalhos de arte e outros protegidos pelos direitos autorais ou conexos, aí incluídos a criação, produção e direção, a composição, arranjo e execução de trilha sonora, as matrizes, os fotolitos e demais trabalhos assemelhados;</w:t>
      </w:r>
    </w:p>
    <w:p w14:paraId="29016B0A" w14:textId="77777777" w:rsidR="004704B0" w:rsidRPr="004704B0" w:rsidRDefault="004704B0" w:rsidP="00895A99">
      <w:pPr>
        <w:pStyle w:val="PargrafodaLista"/>
        <w:numPr>
          <w:ilvl w:val="1"/>
          <w:numId w:val="2"/>
        </w:numPr>
        <w:spacing w:after="120"/>
        <w:ind w:left="284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Estabeleçam que a PREFEITURA MUNICIPAL DE NOVA FRIBURGO poderá a seu juízo, utilizar referidos direitos, diretamente ou por intermédio de terceiros, com ou sem modificações, durante a vigência do contrato e mesmo após seu término ou eventual rescisão, sem que lhe caiba qualquer ônus perante os cedentes desses direitos.</w:t>
      </w:r>
    </w:p>
    <w:p w14:paraId="6D197786" w14:textId="7ECD6750" w:rsidR="004704B0" w:rsidRPr="004704B0" w:rsidRDefault="004704B0" w:rsidP="00895A99">
      <w:pPr>
        <w:spacing w:after="120"/>
        <w:ind w:left="284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lastRenderedPageBreak/>
        <w:t>Para reutilização de peças por períodos inferiores aos inicialmente pactuados, o percentual máximo será obtido pela regra de simples proporcionalidade.</w:t>
      </w:r>
    </w:p>
    <w:p w14:paraId="050B40E6" w14:textId="42BED19C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Na reutilização de peças publicitárias e contratação de direitos autorais negociará, sempre, as melhores condições de preços para a PREFEITURA MUNICIPAL DE NOVA FRIBURGO e observará todas as condições definidas na minuta do contrato.</w:t>
      </w:r>
    </w:p>
    <w:p w14:paraId="1BC57CB7" w14:textId="31546A77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Para os direitos de autoria intelectual (criação, textos, produção, direção, arte-finalização e assemelhados) ou conexos, garantimos à PREFEITURA MUNICIPAL DE NOVA FRIBURGO a cessão, total e definitiva, dos direitos patrimoniais de uso das ideias (incluídos os estudos, análises e planos), peças, campanhas e demais materiais de publicidade, criados e produzidos em decorrência do contrato que vier a ser firmado, sem qualquer remuneração adicional ou especial para a CONTRATANTE, mesmo após a vigência do contrato e por tempo ilimitado, inclusive diante da possibilidade de reclamações futuras, nos termos da Lei Federal n</w:t>
      </w:r>
      <w:r w:rsidRPr="004704B0">
        <w:rPr>
          <w:rFonts w:ascii="Arial" w:hAnsi="Arial" w:cs="Arial"/>
          <w:sz w:val="22"/>
          <w:szCs w:val="22"/>
          <w:u w:val="single"/>
          <w:vertAlign w:val="superscript"/>
        </w:rPr>
        <w:t>o</w:t>
      </w:r>
      <w:r w:rsidRPr="004704B0">
        <w:rPr>
          <w:rFonts w:ascii="Arial" w:hAnsi="Arial" w:cs="Arial"/>
          <w:sz w:val="22"/>
          <w:szCs w:val="22"/>
        </w:rPr>
        <w:t>.: 9.610 - de 19.02.98;</w:t>
      </w:r>
    </w:p>
    <w:p w14:paraId="024E4510" w14:textId="054E15DC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Se comprometerá a - em todas as contratações que envolvam direitos de terceiros - solicitar de cada terceiro que vier a ser contratado 02 (dois) orçamentos para execução do serviço, um de cessão de direitos por tempo limitado e outro de cessão total e definitiva de tais direitos, para que a Prefeitura Municipal de Nova Friburgo escolha uma das opções.</w:t>
      </w:r>
    </w:p>
    <w:p w14:paraId="0FBC1C5B" w14:textId="7F0748C7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Garantirá a transferência à PREFEITURA MUNICIPAL DE NOVA FRIBURGO de toda e qualquer vantagem obtida nas negociações de preços e/ou condições de pagamento junto a veículos e a fornecedores.</w:t>
      </w:r>
    </w:p>
    <w:p w14:paraId="3E98829D" w14:textId="73F92B57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Desistirá de contrato(s) porventura existente(s) com empresas concorrentes da PREFEITURA MUNICIPAL DE NOVA FRIBURGO, como condição para assinarmos o contrato decorrente desta licitação.</w:t>
      </w:r>
    </w:p>
    <w:p w14:paraId="7BD78A50" w14:textId="7AC44F14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Assumirá o compromisso de orientar a produção dos serviços, garantindo total responsabilidade pelo resultado dos mesmos.</w:t>
      </w:r>
    </w:p>
    <w:p w14:paraId="16E211A1" w14:textId="5FF47DA3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Os percentuais propostos contemplam todas as despesas necessárias à plena execução do serviço, tais como de pessoal, de administração e todos os encargos (obrigações sociais, impostos, taxas etc.) incidentes sobre o serviço.</w:t>
      </w:r>
    </w:p>
    <w:p w14:paraId="79CB1CFC" w14:textId="64C55F08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b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 xml:space="preserve">Conhece e aceita os termos do instrumento convocatório que rege a presente Concorrência bem como a minuta de contrato que o integra </w:t>
      </w:r>
      <w:r w:rsidRPr="004704B0">
        <w:rPr>
          <w:rFonts w:ascii="Arial" w:hAnsi="Arial" w:cs="Arial"/>
          <w:b/>
          <w:sz w:val="22"/>
          <w:szCs w:val="22"/>
        </w:rPr>
        <w:t>(anexo)</w:t>
      </w:r>
      <w:r w:rsidRPr="004704B0">
        <w:rPr>
          <w:rFonts w:ascii="Arial" w:hAnsi="Arial" w:cs="Arial"/>
          <w:sz w:val="22"/>
          <w:szCs w:val="22"/>
        </w:rPr>
        <w:t>.</w:t>
      </w:r>
    </w:p>
    <w:p w14:paraId="0023E50A" w14:textId="7D92BC00" w:rsidR="004704B0" w:rsidRPr="004704B0" w:rsidRDefault="004704B0" w:rsidP="00895A99">
      <w:pPr>
        <w:pStyle w:val="PargrafodaLista"/>
        <w:numPr>
          <w:ilvl w:val="0"/>
          <w:numId w:val="2"/>
        </w:numPr>
        <w:spacing w:after="120"/>
        <w:ind w:left="0" w:firstLine="0"/>
        <w:contextualSpacing w:val="0"/>
        <w:jc w:val="both"/>
        <w:rPr>
          <w:rFonts w:ascii="Arial" w:hAnsi="Arial" w:cs="Arial"/>
          <w:color w:val="000000"/>
          <w:sz w:val="22"/>
          <w:szCs w:val="22"/>
        </w:rPr>
      </w:pPr>
      <w:r w:rsidRPr="004704B0">
        <w:rPr>
          <w:rFonts w:ascii="Arial" w:hAnsi="Arial" w:cs="Arial"/>
          <w:sz w:val="22"/>
          <w:szCs w:val="22"/>
        </w:rPr>
        <w:t>Está desde já ciente de que a PREFEITURA MUNICIPAL DE NOVA FRIBURGO procederá à retenção de impostos nas hipóteses previstas em lei.</w:t>
      </w:r>
    </w:p>
    <w:p w14:paraId="7C165CE9" w14:textId="77777777" w:rsidR="004704B0" w:rsidRPr="004704B0" w:rsidRDefault="004704B0" w:rsidP="00895A99">
      <w:pPr>
        <w:spacing w:after="120"/>
        <w:ind w:firstLine="708"/>
        <w:jc w:val="both"/>
        <w:rPr>
          <w:rFonts w:ascii="Arial" w:hAnsi="Arial" w:cs="Arial"/>
          <w:color w:val="000000"/>
          <w:sz w:val="22"/>
          <w:szCs w:val="22"/>
        </w:rPr>
      </w:pPr>
    </w:p>
    <w:p w14:paraId="00F76444" w14:textId="77777777" w:rsidR="004704B0" w:rsidRPr="004704B0" w:rsidRDefault="004704B0" w:rsidP="00A0645E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2DCE2BBE" w14:textId="77777777" w:rsidR="004704B0" w:rsidRPr="004704B0" w:rsidRDefault="004704B0" w:rsidP="004704B0">
      <w:pPr>
        <w:ind w:firstLine="708"/>
        <w:jc w:val="both"/>
        <w:rPr>
          <w:rFonts w:ascii="Arial" w:hAnsi="Arial" w:cs="Arial"/>
          <w:color w:val="000000"/>
          <w:sz w:val="22"/>
          <w:szCs w:val="22"/>
        </w:rPr>
      </w:pPr>
    </w:p>
    <w:p w14:paraId="5970E3DA" w14:textId="77777777" w:rsidR="004704B0" w:rsidRPr="004704B0" w:rsidRDefault="004704B0" w:rsidP="004704B0">
      <w:pPr>
        <w:ind w:firstLine="709"/>
        <w:jc w:val="both"/>
        <w:rPr>
          <w:rFonts w:ascii="Arial" w:hAnsi="Arial" w:cs="Arial"/>
          <w:color w:val="000000"/>
          <w:sz w:val="22"/>
          <w:szCs w:val="22"/>
        </w:rPr>
      </w:pPr>
      <w:r w:rsidRPr="004704B0">
        <w:rPr>
          <w:rFonts w:ascii="Arial" w:hAnsi="Arial" w:cs="Arial"/>
          <w:color w:val="000000"/>
          <w:sz w:val="22"/>
          <w:szCs w:val="22"/>
        </w:rPr>
        <w:t>A _________________________ declara que a validade dos preços e condições desta proposta é de 60 (sessenta) dias a contar da data estabelecida no preâmbulo deste edital, para a abertura dos invólucros contendo as Propostas Técnica e Comercial das CONCORRENTES.</w:t>
      </w:r>
    </w:p>
    <w:p w14:paraId="5AE200A4" w14:textId="77777777" w:rsidR="004704B0" w:rsidRPr="004704B0" w:rsidRDefault="004704B0" w:rsidP="004704B0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2B3F7F07" w14:textId="77777777" w:rsidR="004704B0" w:rsidRPr="004704B0" w:rsidRDefault="004704B0" w:rsidP="004704B0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12E1A932" w14:textId="77777777" w:rsidR="004704B0" w:rsidRPr="004704B0" w:rsidRDefault="004704B0" w:rsidP="004704B0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76249656" w14:textId="77777777" w:rsidR="004704B0" w:rsidRPr="004704B0" w:rsidRDefault="004704B0" w:rsidP="004704B0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74A863C4" w14:textId="77777777" w:rsidR="004704B0" w:rsidRPr="004704B0" w:rsidRDefault="004704B0" w:rsidP="004704B0">
      <w:pPr>
        <w:jc w:val="center"/>
        <w:rPr>
          <w:rFonts w:ascii="Arial" w:hAnsi="Arial" w:cs="Arial"/>
          <w:color w:val="000000"/>
          <w:sz w:val="22"/>
          <w:szCs w:val="22"/>
        </w:rPr>
      </w:pPr>
      <w:r w:rsidRPr="004704B0">
        <w:rPr>
          <w:rFonts w:ascii="Arial" w:hAnsi="Arial" w:cs="Arial"/>
          <w:color w:val="000000"/>
          <w:sz w:val="22"/>
          <w:szCs w:val="22"/>
        </w:rPr>
        <w:t>___________________________________________________</w:t>
      </w:r>
    </w:p>
    <w:p w14:paraId="7253ABC6" w14:textId="75D5E1C5" w:rsidR="00A85215" w:rsidRPr="004704B0" w:rsidRDefault="004704B0" w:rsidP="007D2724">
      <w:pPr>
        <w:jc w:val="center"/>
        <w:rPr>
          <w:rFonts w:ascii="Arial" w:hAnsi="Arial" w:cs="Arial"/>
          <w:b/>
          <w:color w:val="000000"/>
          <w:sz w:val="22"/>
          <w:szCs w:val="22"/>
        </w:rPr>
      </w:pPr>
      <w:r w:rsidRPr="004704B0">
        <w:rPr>
          <w:rFonts w:ascii="Arial" w:hAnsi="Arial" w:cs="Arial"/>
          <w:color w:val="000000"/>
          <w:sz w:val="22"/>
          <w:szCs w:val="22"/>
        </w:rPr>
        <w:t xml:space="preserve">Assinatura do Representante Legal ou </w:t>
      </w:r>
      <w:r w:rsidRPr="004704B0">
        <w:rPr>
          <w:rFonts w:ascii="Arial" w:hAnsi="Arial" w:cs="Arial"/>
          <w:color w:val="000000"/>
          <w:sz w:val="22"/>
          <w:szCs w:val="22"/>
        </w:rPr>
        <w:br/>
        <w:t>Preposto da CONCORRENTE e carimbo da AGÊNCIA</w:t>
      </w:r>
    </w:p>
    <w:p w14:paraId="38EBC4E8" w14:textId="77777777" w:rsidR="004704B0" w:rsidRPr="004704B0" w:rsidRDefault="004704B0" w:rsidP="004704B0">
      <w:pPr>
        <w:spacing w:after="120"/>
        <w:rPr>
          <w:rFonts w:ascii="Arial" w:hAnsi="Arial" w:cs="Arial"/>
          <w:color w:val="000000"/>
          <w:sz w:val="22"/>
          <w:szCs w:val="22"/>
        </w:rPr>
      </w:pPr>
      <w:r w:rsidRPr="004704B0">
        <w:rPr>
          <w:rFonts w:ascii="Arial" w:hAnsi="Arial" w:cs="Arial"/>
          <w:b/>
          <w:color w:val="000000"/>
          <w:sz w:val="22"/>
          <w:szCs w:val="22"/>
        </w:rPr>
        <w:lastRenderedPageBreak/>
        <w:t xml:space="preserve">   Observações:</w:t>
      </w:r>
    </w:p>
    <w:p w14:paraId="47EDB785" w14:textId="77777777" w:rsidR="004704B0" w:rsidRPr="004704B0" w:rsidRDefault="004704B0" w:rsidP="004704B0">
      <w:pPr>
        <w:spacing w:after="60"/>
        <w:ind w:firstLine="709"/>
        <w:jc w:val="both"/>
        <w:rPr>
          <w:rFonts w:ascii="Arial" w:hAnsi="Arial" w:cs="Arial"/>
          <w:color w:val="000000"/>
          <w:sz w:val="22"/>
          <w:szCs w:val="22"/>
        </w:rPr>
      </w:pPr>
      <w:r w:rsidRPr="004704B0">
        <w:rPr>
          <w:rFonts w:ascii="Arial" w:hAnsi="Arial" w:cs="Arial"/>
          <w:color w:val="000000"/>
          <w:sz w:val="22"/>
          <w:szCs w:val="22"/>
        </w:rPr>
        <w:t xml:space="preserve">A </w:t>
      </w:r>
      <w:r w:rsidRPr="004704B0">
        <w:rPr>
          <w:rFonts w:ascii="Arial" w:hAnsi="Arial" w:cs="Arial"/>
          <w:b/>
          <w:color w:val="000000"/>
          <w:sz w:val="22"/>
          <w:szCs w:val="22"/>
        </w:rPr>
        <w:t>Declaração de Percentuais e Compromissos</w:t>
      </w:r>
      <w:r w:rsidRPr="004704B0">
        <w:rPr>
          <w:rFonts w:ascii="Arial" w:hAnsi="Arial" w:cs="Arial"/>
          <w:color w:val="000000"/>
          <w:sz w:val="22"/>
          <w:szCs w:val="22"/>
        </w:rPr>
        <w:t xml:space="preserve"> deverá estar assinada por representante legal da CONCORRENTE, com sua assinatura devidamente reconhecida em cartório.</w:t>
      </w:r>
    </w:p>
    <w:p w14:paraId="75DB7A0D" w14:textId="70611894" w:rsidR="00F4032E" w:rsidRPr="00895A99" w:rsidRDefault="004704B0" w:rsidP="00895A99">
      <w:pPr>
        <w:autoSpaceDE w:val="0"/>
        <w:jc w:val="both"/>
        <w:rPr>
          <w:rFonts w:ascii="Arial" w:hAnsi="Arial" w:cs="Arial"/>
          <w:color w:val="000000"/>
          <w:sz w:val="22"/>
          <w:szCs w:val="22"/>
        </w:rPr>
      </w:pPr>
      <w:r w:rsidRPr="004704B0">
        <w:rPr>
          <w:rFonts w:ascii="Arial" w:hAnsi="Arial" w:cs="Arial"/>
          <w:color w:val="000000"/>
          <w:sz w:val="22"/>
          <w:szCs w:val="22"/>
        </w:rPr>
        <w:t xml:space="preserve">          O Modelo da </w:t>
      </w:r>
      <w:r w:rsidRPr="004704B0">
        <w:rPr>
          <w:rFonts w:ascii="Arial" w:hAnsi="Arial" w:cs="Arial"/>
          <w:b/>
          <w:color w:val="000000"/>
          <w:sz w:val="22"/>
          <w:szCs w:val="22"/>
        </w:rPr>
        <w:t>Declaração de Percentuais e Compromissos</w:t>
      </w:r>
      <w:r w:rsidRPr="004704B0">
        <w:rPr>
          <w:rFonts w:ascii="Arial" w:hAnsi="Arial" w:cs="Arial"/>
          <w:color w:val="000000"/>
          <w:sz w:val="22"/>
          <w:szCs w:val="22"/>
        </w:rPr>
        <w:t xml:space="preserve"> deverá ser copiado na forma e na íntegra, em papel timbrado da CONCORRENTE.</w:t>
      </w:r>
    </w:p>
    <w:sectPr w:rsidR="00F4032E" w:rsidRPr="00895A99" w:rsidSect="004704B0">
      <w:headerReference w:type="default" r:id="rId7"/>
      <w:pgSz w:w="11906" w:h="16838"/>
      <w:pgMar w:top="1417" w:right="1701" w:bottom="1417" w:left="1701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A7B5EF" w14:textId="77777777" w:rsidR="006E086D" w:rsidRDefault="006E086D" w:rsidP="004704B0">
      <w:r>
        <w:separator/>
      </w:r>
    </w:p>
  </w:endnote>
  <w:endnote w:type="continuationSeparator" w:id="0">
    <w:p w14:paraId="533A7B90" w14:textId="77777777" w:rsidR="006E086D" w:rsidRDefault="006E086D" w:rsidP="004704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BDF5C6" w14:textId="77777777" w:rsidR="006E086D" w:rsidRDefault="006E086D" w:rsidP="004704B0">
      <w:r>
        <w:separator/>
      </w:r>
    </w:p>
  </w:footnote>
  <w:footnote w:type="continuationSeparator" w:id="0">
    <w:p w14:paraId="6E0F83DF" w14:textId="77777777" w:rsidR="006E086D" w:rsidRDefault="006E086D" w:rsidP="004704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57A675" w14:textId="2DD7B765" w:rsidR="004704B0" w:rsidRDefault="004704B0">
    <w:pPr>
      <w:pStyle w:val="Cabealho"/>
    </w:pPr>
    <w:r>
      <w:rPr>
        <w:noProof/>
      </w:rPr>
      <w:drawing>
        <wp:inline distT="0" distB="0" distL="0" distR="0" wp14:anchorId="65C978D6" wp14:editId="531D8081">
          <wp:extent cx="5391150" cy="1400175"/>
          <wp:effectExtent l="0" t="0" r="0" b="0"/>
          <wp:docPr id="634664115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1400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1859BD"/>
    <w:multiLevelType w:val="hybridMultilevel"/>
    <w:tmpl w:val="F47030D2"/>
    <w:lvl w:ilvl="0" w:tplc="0416000F">
      <w:start w:val="1"/>
      <w:numFmt w:val="decimal"/>
      <w:lvlText w:val="%1."/>
      <w:lvlJc w:val="left"/>
      <w:pPr>
        <w:ind w:left="360" w:hanging="360"/>
      </w:pPr>
    </w:lvl>
    <w:lvl w:ilvl="1" w:tplc="04160019" w:tentative="1">
      <w:start w:val="1"/>
      <w:numFmt w:val="lowerLetter"/>
      <w:lvlText w:val="%2."/>
      <w:lvlJc w:val="left"/>
      <w:pPr>
        <w:ind w:left="1080" w:hanging="360"/>
      </w:pPr>
    </w:lvl>
    <w:lvl w:ilvl="2" w:tplc="0416001B" w:tentative="1">
      <w:start w:val="1"/>
      <w:numFmt w:val="lowerRoman"/>
      <w:lvlText w:val="%3."/>
      <w:lvlJc w:val="right"/>
      <w:pPr>
        <w:ind w:left="1800" w:hanging="180"/>
      </w:pPr>
    </w:lvl>
    <w:lvl w:ilvl="3" w:tplc="0416000F" w:tentative="1">
      <w:start w:val="1"/>
      <w:numFmt w:val="decimal"/>
      <w:lvlText w:val="%4."/>
      <w:lvlJc w:val="left"/>
      <w:pPr>
        <w:ind w:left="2520" w:hanging="360"/>
      </w:pPr>
    </w:lvl>
    <w:lvl w:ilvl="4" w:tplc="04160019" w:tentative="1">
      <w:start w:val="1"/>
      <w:numFmt w:val="lowerLetter"/>
      <w:lvlText w:val="%5."/>
      <w:lvlJc w:val="left"/>
      <w:pPr>
        <w:ind w:left="3240" w:hanging="360"/>
      </w:pPr>
    </w:lvl>
    <w:lvl w:ilvl="5" w:tplc="0416001B" w:tentative="1">
      <w:start w:val="1"/>
      <w:numFmt w:val="lowerRoman"/>
      <w:lvlText w:val="%6."/>
      <w:lvlJc w:val="right"/>
      <w:pPr>
        <w:ind w:left="3960" w:hanging="180"/>
      </w:pPr>
    </w:lvl>
    <w:lvl w:ilvl="6" w:tplc="0416000F" w:tentative="1">
      <w:start w:val="1"/>
      <w:numFmt w:val="decimal"/>
      <w:lvlText w:val="%7."/>
      <w:lvlJc w:val="left"/>
      <w:pPr>
        <w:ind w:left="4680" w:hanging="360"/>
      </w:pPr>
    </w:lvl>
    <w:lvl w:ilvl="7" w:tplc="04160019" w:tentative="1">
      <w:start w:val="1"/>
      <w:numFmt w:val="lowerLetter"/>
      <w:lvlText w:val="%8."/>
      <w:lvlJc w:val="left"/>
      <w:pPr>
        <w:ind w:left="5400" w:hanging="360"/>
      </w:pPr>
    </w:lvl>
    <w:lvl w:ilvl="8" w:tplc="041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9844BFE"/>
    <w:multiLevelType w:val="multilevel"/>
    <w:tmpl w:val="3F06472C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90634494">
    <w:abstractNumId w:val="0"/>
  </w:num>
  <w:num w:numId="2" w16cid:durableId="19066047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400B"/>
    <w:rsid w:val="000605B1"/>
    <w:rsid w:val="002F2ADA"/>
    <w:rsid w:val="00336D83"/>
    <w:rsid w:val="004704B0"/>
    <w:rsid w:val="006E086D"/>
    <w:rsid w:val="0070451C"/>
    <w:rsid w:val="007D2724"/>
    <w:rsid w:val="008044CE"/>
    <w:rsid w:val="00895A99"/>
    <w:rsid w:val="00975D64"/>
    <w:rsid w:val="009F0E91"/>
    <w:rsid w:val="00A0645E"/>
    <w:rsid w:val="00A85215"/>
    <w:rsid w:val="00C563BA"/>
    <w:rsid w:val="00DB3EDB"/>
    <w:rsid w:val="00E5400B"/>
    <w:rsid w:val="00F40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932869"/>
  <w15:chartTrackingRefBased/>
  <w15:docId w15:val="{2CEC7B22-D53F-4676-BD1E-FA516D7ED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04B0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  <w:style w:type="paragraph" w:styleId="Ttulo1">
    <w:name w:val="heading 1"/>
    <w:basedOn w:val="Normal"/>
    <w:next w:val="Normal"/>
    <w:link w:val="Ttulo1Char"/>
    <w:uiPriority w:val="9"/>
    <w:qFormat/>
    <w:rsid w:val="00E5400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E5400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E5400B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E5400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E5400B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E5400B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E5400B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E5400B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E5400B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E5400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E5400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E5400B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E5400B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E5400B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E5400B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E5400B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E5400B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E5400B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E5400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E540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E5400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E5400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E5400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E5400B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E5400B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E5400B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E5400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E5400B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E5400B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4704B0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4704B0"/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  <w:style w:type="paragraph" w:styleId="Rodap">
    <w:name w:val="footer"/>
    <w:basedOn w:val="Normal"/>
    <w:link w:val="RodapChar"/>
    <w:uiPriority w:val="99"/>
    <w:unhideWhenUsed/>
    <w:rsid w:val="004704B0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4704B0"/>
    <w:rPr>
      <w:rFonts w:ascii="Times New Roman" w:eastAsia="Times New Roman" w:hAnsi="Times New Roman" w:cs="Times New Roman"/>
      <w:kern w:val="0"/>
      <w:sz w:val="20"/>
      <w:szCs w:val="20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952</Words>
  <Characters>5141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Thalles Tadeu Nogueira Gomes</dc:creator>
  <cp:keywords/>
  <dc:description/>
  <cp:lastModifiedBy>Thalles Tadeu Nogueira Gomes</cp:lastModifiedBy>
  <cp:revision>5</cp:revision>
  <dcterms:created xsi:type="dcterms:W3CDTF">2025-08-18T20:51:00Z</dcterms:created>
  <dcterms:modified xsi:type="dcterms:W3CDTF">2025-08-19T19:30:00Z</dcterms:modified>
</cp:coreProperties>
</file>